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>S</w:t>
      </w:r>
      <w:r>
        <w:rPr>
          <w:rFonts w:ascii="Arial" w:hAnsi="Arial" w:cs="Arial" w:eastAsia="Arial"/>
          <w:color w:val="252525"/>
          <w:sz w:val="47"/>
        </w:rPr>
        <w:t>agebrush is the ultimate homebody. You can plant it anywhere but it will thrive best if close to its parent. A few miles away and it will not do as well, struggling more the farther from home it is planted.</w:t>
      </w:r>
    </w:p>
    <w:p>
      <w:pPr>
        <w:spacing w:line="270" w:lineRule="auto" w:after="0" w:before="0"/>
        <w:ind w:right="0" w:left="0"/>
        <w:rPr>
          <w:rFonts w:ascii="Arial" w:hAnsi="Arial" w:cs="Arial"/>
          <w:sz w:val="47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>The jackalope has myth-like abilities. It is a bit larger than a jack rabbit but projects a size of a small antelope. Even some experienced jackalope hunters have failed to pick up this skill.</w:t>
      </w:r>
    </w:p>
    <w:p>
      <w:pPr>
        <w:spacing w:line="270" w:lineRule="auto" w:after="0" w:before="0"/>
        <w:ind w:right="0" w:left="0"/>
        <w:rPr>
          <w:rFonts w:ascii="Arial" w:hAnsi="Arial" w:cs="Arial"/>
          <w:sz w:val="47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 xml:space="preserve">Both are native to the land of the flat rabbit and residents in the mountain west.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47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>They have things in common with their human neighbors. All are rugged, shaped by the land they inhabit. They thrive on the rarified air at altitude.</w:t>
      </w:r>
    </w:p>
    <w:p>
      <w:pPr>
        <w:spacing w:line="270" w:lineRule="auto" w:after="0" w:before="0"/>
        <w:ind w:right="0" w:left="0"/>
        <w:rPr>
          <w:rFonts w:ascii="Arial" w:hAnsi="Arial" w:cs="Arial"/>
          <w:sz w:val="47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>Continuing along this line would stretch a weak metaphor too thinly.</w:t>
      </w:r>
    </w:p>
    <w:p>
      <w:pPr>
        <w:spacing w:line="270" w:lineRule="auto" w:after="0" w:before="0"/>
        <w:ind w:right="0" w:left="0"/>
        <w:rPr>
          <w:rFonts w:ascii="Arial" w:hAnsi="Arial" w:cs="Arial"/>
          <w:sz w:val="47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 xml:space="preserve">What is clear, though, is that the interstate highway system has influenced how the country is seen. One can drive through Kansas, eastern Colorado, and Wyoming without ever seeing a jackalope.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47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>You'll see cows, maybe horses and sheep. Since the focus is on the destination, most people will miss the raptors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 xml:space="preserve"> perched on fence posts.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47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>You might see some deer and, depending on the season, herds of Wyoming antelope. Where most will see fields of corn, wheat, or pristine sage brush, stop, observe a canyon.</w:t>
      </w:r>
    </w:p>
    <w:p>
      <w:pPr>
        <w:spacing w:line="270" w:lineRule="auto" w:after="0" w:before="0"/>
        <w:ind w:right="0" w:left="0"/>
        <w:rPr>
          <w:rFonts w:ascii="Arial" w:hAnsi="Arial" w:cs="Arial"/>
          <w:sz w:val="47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>Take a US highway, where you are not flying over flattened washes.</w:t>
      </w:r>
    </w:p>
    <w:p>
      <w:pPr>
        <w:spacing w:line="270" w:lineRule="auto" w:after="0" w:before="0"/>
        <w:ind w:right="0" w:left="0"/>
        <w:rPr>
          <w:rFonts w:ascii="Arial" w:hAnsi="Arial" w:cs="Arial"/>
          <w:sz w:val="47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>And before you go, consider buying a Wyo. jackalope hunting license issued by CityOfDouglas.org. You, no doubt, will be there out-of-season. But if you head up that way, drop in to see its jackalope tribute.</w:t>
      </w:r>
    </w:p>
    <w:p>
      <w:pPr>
        <w:spacing w:line="270" w:lineRule="auto" w:after="0" w:before="0"/>
        <w:ind w:right="0" w:left="0"/>
        <w:rPr>
          <w:rFonts w:ascii="Arial" w:hAnsi="Arial" w:cs="Arial"/>
          <w:sz w:val="47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7"/>
        </w:rPr>
        <w:t>It's just off Interstate 25. One and a half hours from the historically significant Teapot Dome oilfield.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2023-05-26T07:54:07Z</dcterms:created>
  <dc:creator>Apache POI</dc:creator>
</cp:coreProperties>
</file>